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5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81"/>
        <w:gridCol w:w="4802"/>
      </w:tblGrid>
      <w:tr w:rsidR="00A96E81" w:rsidRPr="001E2C57" w14:paraId="6D421C80" w14:textId="77777777" w:rsidTr="0037483A">
        <w:trPr>
          <w:trHeight w:val="1408"/>
        </w:trPr>
        <w:tc>
          <w:tcPr>
            <w:tcW w:w="9242" w:type="dxa"/>
            <w:gridSpan w:val="3"/>
            <w:shd w:val="clear" w:color="auto" w:fill="4F81BD"/>
          </w:tcPr>
          <w:p w14:paraId="68830642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28"/>
              </w:rPr>
            </w:pPr>
            <w:r w:rsidRPr="00D10653">
              <w:rPr>
                <w:rFonts w:cs="Calibri"/>
                <w:color w:val="FFFFFF"/>
                <w:sz w:val="28"/>
                <w:szCs w:val="28"/>
              </w:rPr>
              <w:t xml:space="preserve">Agencija za strukovno obrazovanje i obrazovanje odraslih / </w:t>
            </w:r>
          </w:p>
          <w:p w14:paraId="0593F257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28"/>
              </w:rPr>
            </w:pPr>
            <w:r w:rsidRPr="00D10653">
              <w:rPr>
                <w:rFonts w:cs="Calibri"/>
                <w:color w:val="FFFFFF"/>
                <w:sz w:val="28"/>
                <w:szCs w:val="28"/>
              </w:rPr>
              <w:t>Agency for Vocational Education and Training and Adult Education</w:t>
            </w:r>
          </w:p>
          <w:p w14:paraId="17C49759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28"/>
              </w:rPr>
            </w:pPr>
          </w:p>
          <w:p w14:paraId="6BEEFD75" w14:textId="77777777" w:rsidR="00A96E81" w:rsidRPr="000B741F" w:rsidRDefault="00A96E81" w:rsidP="003748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0653">
              <w:rPr>
                <w:rFonts w:cs="Calibri"/>
                <w:color w:val="FFFFFF"/>
                <w:sz w:val="28"/>
                <w:szCs w:val="28"/>
              </w:rPr>
              <w:t>Hrvatsko andragoško društvo / Croatian Andragogy Society</w:t>
            </w:r>
          </w:p>
          <w:p w14:paraId="4A7E6053" w14:textId="77777777" w:rsidR="00A96E81" w:rsidRPr="001E6746" w:rsidRDefault="00A96E81" w:rsidP="0037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</w:tr>
      <w:tr w:rsidR="00A96E81" w:rsidRPr="001E2C57" w14:paraId="41C8F266" w14:textId="77777777" w:rsidTr="0037483A">
        <w:trPr>
          <w:trHeight w:val="1408"/>
        </w:trPr>
        <w:tc>
          <w:tcPr>
            <w:tcW w:w="9242" w:type="dxa"/>
            <w:gridSpan w:val="3"/>
            <w:shd w:val="clear" w:color="auto" w:fill="4F81BD"/>
          </w:tcPr>
          <w:p w14:paraId="1C4C5E3A" w14:textId="77777777" w:rsidR="00A96E81" w:rsidRPr="001E6746" w:rsidRDefault="00A96E81" w:rsidP="0037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  <w:p w14:paraId="38C79723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28"/>
              </w:rPr>
            </w:pPr>
            <w:r w:rsidRPr="00D10653">
              <w:rPr>
                <w:rFonts w:cs="Calibri"/>
                <w:color w:val="FFFFFF"/>
                <w:sz w:val="28"/>
                <w:szCs w:val="28"/>
              </w:rPr>
              <w:t>7. MEĐUNARODNA KONFERENCIJA O OBRAZOVANJU ODRASLIH</w:t>
            </w:r>
          </w:p>
          <w:p w14:paraId="5BFDD8CE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28"/>
              </w:rPr>
            </w:pPr>
            <w:r w:rsidRPr="00D10653">
              <w:rPr>
                <w:rFonts w:cs="Calibri"/>
                <w:color w:val="FFFFFF"/>
                <w:sz w:val="28"/>
                <w:szCs w:val="28"/>
              </w:rPr>
              <w:t>7TH INTERNATIONAL CONFERENCE ON ADULT LEARNING</w:t>
            </w:r>
          </w:p>
          <w:p w14:paraId="34732E6E" w14:textId="77777777" w:rsidR="00A96E81" w:rsidRPr="001E2C57" w:rsidRDefault="00A96E81" w:rsidP="0037483A">
            <w:pPr>
              <w:spacing w:after="0" w:line="240" w:lineRule="auto"/>
              <w:jc w:val="center"/>
            </w:pPr>
            <w:r w:rsidRPr="00D10653">
              <w:rPr>
                <w:rFonts w:cs="Calibri"/>
                <w:color w:val="FFFFFF"/>
                <w:sz w:val="24"/>
                <w:szCs w:val="24"/>
              </w:rPr>
              <w:t xml:space="preserve">Zagreb / Vodice, 26. </w:t>
            </w:r>
            <w:r>
              <w:rPr>
                <w:rFonts w:cs="Calibri"/>
                <w:color w:val="FFFFFF"/>
                <w:sz w:val="24"/>
                <w:szCs w:val="24"/>
              </w:rPr>
              <w:t xml:space="preserve">-  28. rujna 2016. / 26 - 28 </w:t>
            </w:r>
            <w:r w:rsidRPr="00D10653">
              <w:rPr>
                <w:rFonts w:cs="Calibri"/>
                <w:color w:val="FFFFFF"/>
                <w:sz w:val="24"/>
                <w:szCs w:val="24"/>
              </w:rPr>
              <w:t>September</w:t>
            </w:r>
          </w:p>
        </w:tc>
      </w:tr>
      <w:tr w:rsidR="00A96E81" w:rsidRPr="00D10653" w14:paraId="3219F0E6" w14:textId="77777777" w:rsidTr="0037483A">
        <w:trPr>
          <w:trHeight w:val="300"/>
        </w:trPr>
        <w:tc>
          <w:tcPr>
            <w:tcW w:w="9242" w:type="dxa"/>
            <w:gridSpan w:val="3"/>
            <w:shd w:val="clear" w:color="auto" w:fill="FFFFFF"/>
          </w:tcPr>
          <w:p w14:paraId="550814FC" w14:textId="77777777" w:rsidR="00A96E81" w:rsidRPr="00D10653" w:rsidRDefault="00A96E81" w:rsidP="0037483A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</w:tr>
      <w:tr w:rsidR="00A96E81" w:rsidRPr="00D10653" w14:paraId="19B0DAF7" w14:textId="77777777" w:rsidTr="0037483A">
        <w:trPr>
          <w:trHeight w:val="1552"/>
        </w:trPr>
        <w:tc>
          <w:tcPr>
            <w:tcW w:w="9242" w:type="dxa"/>
            <w:gridSpan w:val="3"/>
            <w:shd w:val="clear" w:color="auto" w:fill="4F81BD"/>
          </w:tcPr>
          <w:p w14:paraId="283B69DE" w14:textId="77777777" w:rsidR="00A96E81" w:rsidRPr="00D10653" w:rsidRDefault="00A96E81" w:rsidP="0037483A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D10653">
              <w:rPr>
                <w:color w:val="FFFFFF"/>
                <w:sz w:val="24"/>
                <w:szCs w:val="24"/>
              </w:rPr>
              <w:t>Svečano otvaranje / Opening Ceremony</w:t>
            </w:r>
          </w:p>
          <w:p w14:paraId="0A5939FA" w14:textId="77777777" w:rsidR="00A96E81" w:rsidRPr="00D10653" w:rsidRDefault="00A96E81" w:rsidP="0037483A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Zagreb, 26.</w:t>
            </w:r>
            <w:r w:rsidR="00CB486E">
              <w:rPr>
                <w:color w:val="FFFFFF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rujna 2016. / 26</w:t>
            </w:r>
            <w:r w:rsidRPr="00D10653">
              <w:rPr>
                <w:color w:val="FFFFFF"/>
                <w:sz w:val="24"/>
                <w:szCs w:val="24"/>
              </w:rPr>
              <w:t xml:space="preserve"> September</w:t>
            </w:r>
          </w:p>
          <w:p w14:paraId="1C11D482" w14:textId="77777777" w:rsidR="00A96E81" w:rsidRPr="00D10653" w:rsidRDefault="00CB486E" w:rsidP="0037483A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12 sati</w:t>
            </w:r>
          </w:p>
          <w:p w14:paraId="73124AE7" w14:textId="77777777" w:rsidR="00A96E81" w:rsidRPr="00D10653" w:rsidRDefault="00A96E81" w:rsidP="0037483A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D10653">
              <w:rPr>
                <w:color w:val="FFFFFF"/>
                <w:sz w:val="24"/>
                <w:szCs w:val="24"/>
              </w:rPr>
              <w:t>Nacionalna i sveučilišna knjižnica u Zagrebu / National and University Library in Zagreb</w:t>
            </w:r>
          </w:p>
          <w:p w14:paraId="1FD06B4B" w14:textId="77777777" w:rsidR="00A96E81" w:rsidRPr="00D10653" w:rsidRDefault="00A96E81" w:rsidP="0037483A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D10653">
              <w:rPr>
                <w:color w:val="FFFFFF"/>
                <w:sz w:val="24"/>
                <w:szCs w:val="24"/>
              </w:rPr>
              <w:t>Ulica Hrvatske bratske zajednice 4, Zagreb</w:t>
            </w:r>
          </w:p>
        </w:tc>
      </w:tr>
      <w:tr w:rsidR="00A96E81" w:rsidRPr="001E2C57" w14:paraId="20466966" w14:textId="77777777" w:rsidTr="0037483A">
        <w:trPr>
          <w:trHeight w:val="1541"/>
        </w:trPr>
        <w:tc>
          <w:tcPr>
            <w:tcW w:w="1959" w:type="dxa"/>
          </w:tcPr>
          <w:p w14:paraId="30CCEA7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12:00 – 12:45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04C45BA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Otvaranje konferencije</w:t>
            </w:r>
          </w:p>
          <w:p w14:paraId="491BD0A1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Opening speeches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B1F8515" w14:textId="77777777" w:rsidR="00A96E81" w:rsidRDefault="00A96E81" w:rsidP="0037483A">
            <w:pPr>
              <w:spacing w:after="0" w:line="240" w:lineRule="auto"/>
              <w:rPr>
                <w:rStyle w:val="Emphasis"/>
                <w:rFonts w:cs="Calibri"/>
                <w:bCs/>
                <w:iCs w:val="0"/>
                <w:color w:val="000000"/>
                <w:shd w:val="clear" w:color="auto" w:fill="FFFFFF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Predstavnik Ministarstva znanosti, obrazovanja i sporta/ </w:t>
            </w: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Representative of the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1E2C57">
              <w:rPr>
                <w:rStyle w:val="Emphasis"/>
                <w:rFonts w:cs="Calibri"/>
                <w:bCs/>
                <w:iCs w:val="0"/>
                <w:color w:val="000000"/>
                <w:shd w:val="clear" w:color="auto" w:fill="FFFFFF"/>
              </w:rPr>
              <w:t>Ministry</w:t>
            </w:r>
            <w:r w:rsidRPr="001E2C57">
              <w:rPr>
                <w:rStyle w:val="apple-converted-space"/>
                <w:rFonts w:cs="Calibri"/>
                <w:color w:val="000000"/>
                <w:shd w:val="clear" w:color="auto" w:fill="FFFFFF"/>
              </w:rPr>
              <w:t> </w:t>
            </w:r>
            <w:r w:rsidRPr="001E2C57">
              <w:rPr>
                <w:rFonts w:cs="Calibri"/>
                <w:color w:val="000000"/>
                <w:shd w:val="clear" w:color="auto" w:fill="FFFFFF"/>
              </w:rPr>
              <w:t>of Science,</w:t>
            </w:r>
            <w:r w:rsidRPr="001E2C57">
              <w:rPr>
                <w:rStyle w:val="apple-converted-space"/>
                <w:rFonts w:cs="Calibri"/>
                <w:color w:val="000000"/>
                <w:shd w:val="clear" w:color="auto" w:fill="FFFFFF"/>
              </w:rPr>
              <w:t> </w:t>
            </w:r>
            <w:r w:rsidRPr="001E2C57">
              <w:rPr>
                <w:rStyle w:val="Emphasis"/>
                <w:rFonts w:cs="Calibri"/>
                <w:bCs/>
                <w:iCs w:val="0"/>
                <w:color w:val="000000"/>
                <w:shd w:val="clear" w:color="auto" w:fill="FFFFFF"/>
              </w:rPr>
              <w:t>Education</w:t>
            </w:r>
            <w:r w:rsidRPr="001E2C57">
              <w:rPr>
                <w:rStyle w:val="apple-converted-space"/>
                <w:rFonts w:cs="Calibri"/>
                <w:color w:val="000000"/>
                <w:shd w:val="clear" w:color="auto" w:fill="FFFFFF"/>
              </w:rPr>
              <w:t> </w:t>
            </w:r>
            <w:r w:rsidRPr="001E2C57">
              <w:rPr>
                <w:rFonts w:cs="Calibri"/>
                <w:color w:val="000000"/>
                <w:shd w:val="clear" w:color="auto" w:fill="FFFFFF"/>
              </w:rPr>
              <w:t>and</w:t>
            </w:r>
            <w:r w:rsidRPr="001E2C57">
              <w:rPr>
                <w:rStyle w:val="apple-converted-space"/>
                <w:rFonts w:cs="Calibri"/>
                <w:color w:val="000000"/>
                <w:shd w:val="clear" w:color="auto" w:fill="FFFFFF"/>
              </w:rPr>
              <w:t> </w:t>
            </w:r>
            <w:r w:rsidRPr="001E2C57">
              <w:rPr>
                <w:rStyle w:val="Emphasis"/>
                <w:rFonts w:cs="Calibri"/>
                <w:bCs/>
                <w:iCs w:val="0"/>
                <w:color w:val="000000"/>
                <w:shd w:val="clear" w:color="auto" w:fill="FFFFFF"/>
              </w:rPr>
              <w:t>Sports</w:t>
            </w:r>
          </w:p>
          <w:p w14:paraId="1341533E" w14:textId="77777777" w:rsidR="00A96E81" w:rsidRPr="001E2C57" w:rsidRDefault="00A96E81" w:rsidP="0037483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4C23387B" w14:textId="77777777" w:rsidR="00A96E81" w:rsidRPr="001E2C57" w:rsidRDefault="00CB486E" w:rsidP="0037483A">
            <w:pPr>
              <w:spacing w:after="0" w:line="24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Mile Živčić, </w:t>
            </w:r>
            <w:r w:rsidR="00A96E81" w:rsidRPr="001E2C57">
              <w:rPr>
                <w:rFonts w:cs="Calibri"/>
                <w:color w:val="000000"/>
                <w:sz w:val="24"/>
                <w:szCs w:val="24"/>
              </w:rPr>
              <w:t xml:space="preserve">ravnatelj Agencije za strukovno obrazovanje i </w:t>
            </w:r>
            <w:r w:rsidR="00A96E81" w:rsidRPr="001E2C57">
              <w:rPr>
                <w:rFonts w:cs="Calibri"/>
                <w:color w:val="000000"/>
                <w:sz w:val="24"/>
                <w:szCs w:val="24"/>
              </w:rPr>
              <w:tab/>
              <w:t>obrazovanje o</w:t>
            </w:r>
            <w:r w:rsidR="00A96E81" w:rsidRPr="001E2C57">
              <w:rPr>
                <w:rFonts w:cs="Calibri"/>
                <w:color w:val="000000"/>
              </w:rPr>
              <w:t xml:space="preserve">draslih/ </w:t>
            </w:r>
            <w:r w:rsidR="00A96E81" w:rsidRPr="001E2C57">
              <w:rPr>
                <w:rFonts w:cs="Calibri"/>
                <w:i/>
                <w:color w:val="000000"/>
              </w:rPr>
              <w:t>director of the</w:t>
            </w:r>
            <w:r w:rsidR="00A96E81" w:rsidRPr="001E2C57">
              <w:rPr>
                <w:rFonts w:cs="Calibri"/>
                <w:b/>
                <w:i/>
                <w:color w:val="000000"/>
              </w:rPr>
              <w:t xml:space="preserve"> </w:t>
            </w:r>
            <w:r w:rsidR="00A96E81" w:rsidRPr="001E2C57">
              <w:rPr>
                <w:rFonts w:cs="Calibri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96E81" w:rsidRPr="001E2C57">
              <w:rPr>
                <w:rStyle w:val="Strong"/>
                <w:rFonts w:cs="Calibri"/>
                <w:b w:val="0"/>
                <w:i/>
                <w:color w:val="000000"/>
                <w:shd w:val="clear" w:color="auto" w:fill="FFFFFF"/>
              </w:rPr>
              <w:t>Agency for Vocational Education and Training and Adult Education</w:t>
            </w:r>
          </w:p>
          <w:p w14:paraId="7E3AA10B" w14:textId="77777777" w:rsidR="00A96E81" w:rsidRDefault="00A96E81" w:rsidP="0037483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A412573" w14:textId="77777777" w:rsidR="00A96E81" w:rsidRPr="001E2C57" w:rsidRDefault="00CB486E" w:rsidP="0037483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Ivan Vavra, </w:t>
            </w:r>
            <w:r w:rsidR="00A96E81" w:rsidRPr="001E2C57">
              <w:rPr>
                <w:rFonts w:cs="Calibri"/>
                <w:color w:val="000000"/>
                <w:sz w:val="24"/>
                <w:szCs w:val="24"/>
              </w:rPr>
              <w:t>predsjednik Hrvatskog andragoškog društva /</w:t>
            </w:r>
            <w:r w:rsidR="00A96E81" w:rsidRPr="001E2C57">
              <w:rPr>
                <w:rFonts w:cs="Calibri"/>
                <w:i/>
                <w:color w:val="000000"/>
                <w:sz w:val="24"/>
                <w:szCs w:val="24"/>
              </w:rPr>
              <w:t>President of the Croatian Andragogy Society</w:t>
            </w:r>
          </w:p>
        </w:tc>
      </w:tr>
      <w:tr w:rsidR="00A96E81" w:rsidRPr="001E2C57" w14:paraId="5B1CAFC4" w14:textId="77777777" w:rsidTr="0037483A">
        <w:trPr>
          <w:trHeight w:val="996"/>
        </w:trPr>
        <w:tc>
          <w:tcPr>
            <w:tcW w:w="1959" w:type="dxa"/>
          </w:tcPr>
          <w:p w14:paraId="48461F8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12:45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533939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Nikola Pastuović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6B11D9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iljevi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i svrha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obrazovanja odraslih u suvremenom društvu</w:t>
            </w:r>
          </w:p>
          <w:p w14:paraId="33C9ADC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The Purpose and Aims of Adult Education in Modern Society</w:t>
            </w:r>
          </w:p>
        </w:tc>
      </w:tr>
      <w:tr w:rsidR="00A96E81" w:rsidRPr="001E2C57" w14:paraId="0F7BB708" w14:textId="77777777" w:rsidTr="0037483A">
        <w:trPr>
          <w:trHeight w:val="1407"/>
        </w:trPr>
        <w:tc>
          <w:tcPr>
            <w:tcW w:w="1959" w:type="dxa"/>
          </w:tcPr>
          <w:p w14:paraId="768FD16F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13:30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6628A5C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Marko Radovan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D62A8C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Značaj neformalnog obrazovanja za pismenost odraslih</w:t>
            </w:r>
          </w:p>
          <w:p w14:paraId="1CF21E2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The Significance of Non-formal Education for Adults’ Literacy</w:t>
            </w:r>
          </w:p>
        </w:tc>
      </w:tr>
      <w:tr w:rsidR="00A96E81" w:rsidRPr="001E2C57" w14:paraId="69687795" w14:textId="77777777" w:rsidTr="0037483A">
        <w:trPr>
          <w:trHeight w:val="600"/>
        </w:trPr>
        <w:tc>
          <w:tcPr>
            <w:tcW w:w="1959" w:type="dxa"/>
          </w:tcPr>
          <w:p w14:paraId="182960DC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14:15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06759F2F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Rasprava / </w:t>
            </w: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Discussion</w:t>
            </w:r>
          </w:p>
        </w:tc>
      </w:tr>
      <w:tr w:rsidR="00A96E81" w:rsidRPr="001E2C57" w14:paraId="36FF4063" w14:textId="77777777" w:rsidTr="0037483A">
        <w:trPr>
          <w:trHeight w:val="568"/>
        </w:trPr>
        <w:tc>
          <w:tcPr>
            <w:tcW w:w="1959" w:type="dxa"/>
          </w:tcPr>
          <w:p w14:paraId="67C0811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14:45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cs="Calibri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5F255A1F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Domjenak /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>Welcom</w:t>
            </w:r>
            <w:r w:rsidRPr="0038499B">
              <w:rPr>
                <w:rFonts w:cs="Calibri"/>
                <w:i/>
                <w:color w:val="000000"/>
                <w:sz w:val="24"/>
                <w:szCs w:val="24"/>
              </w:rPr>
              <w:t>e Reception</w:t>
            </w:r>
          </w:p>
        </w:tc>
      </w:tr>
      <w:tr w:rsidR="00A96E81" w:rsidRPr="001E2C57" w14:paraId="2341CD64" w14:textId="77777777" w:rsidTr="0037483A">
        <w:trPr>
          <w:trHeight w:val="1407"/>
        </w:trPr>
        <w:tc>
          <w:tcPr>
            <w:tcW w:w="1959" w:type="dxa"/>
          </w:tcPr>
          <w:p w14:paraId="7955E9B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15:3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FF4ADF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Ukrcaj u autobus za Vodice</w:t>
            </w:r>
          </w:p>
          <w:p w14:paraId="18C36A8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Departure for Vodice (boarding the bus in front of Library)</w:t>
            </w:r>
          </w:p>
          <w:p w14:paraId="1BDB5A26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PRIJEVOZ JE BESPLATAN ZA SUDIONIKE KONFERENCIJE</w:t>
            </w:r>
          </w:p>
          <w:p w14:paraId="491E1CC0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FREE TRANSFER FOR CONFERENCE PARTICIPANTS</w:t>
            </w:r>
          </w:p>
        </w:tc>
      </w:tr>
    </w:tbl>
    <w:p w14:paraId="2E712E6D" w14:textId="77777777" w:rsidR="00CB486E" w:rsidRDefault="00CB486E" w:rsidP="00A45009">
      <w:pPr>
        <w:spacing w:after="0"/>
      </w:pPr>
      <w:bookmarkStart w:id="0" w:name="_GoBack"/>
      <w:r>
        <w:br w:type="page"/>
      </w:r>
    </w:p>
    <w:tbl>
      <w:tblPr>
        <w:tblpPr w:leftFromText="180" w:rightFromText="180" w:vertAnchor="page" w:horzAnchor="margin" w:tblpY="165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81"/>
        <w:gridCol w:w="4802"/>
      </w:tblGrid>
      <w:tr w:rsidR="00A96E81" w:rsidRPr="001E2C57" w14:paraId="5400998D" w14:textId="77777777" w:rsidTr="0037483A">
        <w:trPr>
          <w:trHeight w:val="903"/>
        </w:trPr>
        <w:tc>
          <w:tcPr>
            <w:tcW w:w="9242" w:type="dxa"/>
            <w:gridSpan w:val="3"/>
            <w:shd w:val="clear" w:color="auto" w:fill="4F81BD"/>
          </w:tcPr>
          <w:bookmarkEnd w:id="0"/>
          <w:p w14:paraId="470ECECF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  <w:r w:rsidRPr="00D10653">
              <w:rPr>
                <w:rFonts w:cs="Calibri"/>
                <w:color w:val="FFFFFF"/>
                <w:sz w:val="26"/>
                <w:szCs w:val="26"/>
              </w:rPr>
              <w:lastRenderedPageBreak/>
              <w:t>V</w:t>
            </w:r>
            <w:r>
              <w:rPr>
                <w:rFonts w:cs="Calibri"/>
                <w:color w:val="FFFFFF"/>
                <w:sz w:val="26"/>
                <w:szCs w:val="26"/>
              </w:rPr>
              <w:t>odice, 27. rujna 2016. / 27</w:t>
            </w:r>
            <w:r w:rsidRPr="00D10653">
              <w:rPr>
                <w:rFonts w:cs="Calibri"/>
                <w:color w:val="FFFFFF"/>
                <w:sz w:val="26"/>
                <w:szCs w:val="26"/>
              </w:rPr>
              <w:t xml:space="preserve"> September</w:t>
            </w:r>
          </w:p>
          <w:p w14:paraId="1E20B26B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  <w:r w:rsidRPr="00D10653">
              <w:rPr>
                <w:rFonts w:cs="Calibri"/>
                <w:color w:val="FFFFFF"/>
                <w:sz w:val="26"/>
                <w:szCs w:val="26"/>
              </w:rPr>
              <w:t>Hotel Punta, Vodice</w:t>
            </w:r>
          </w:p>
          <w:p w14:paraId="676976D4" w14:textId="77777777" w:rsidR="00CB486E" w:rsidRPr="00CB486E" w:rsidRDefault="00CB486E" w:rsidP="00CB486E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  <w:r>
              <w:rPr>
                <w:rFonts w:cs="Calibri"/>
                <w:color w:val="FFFFFF"/>
                <w:sz w:val="26"/>
                <w:szCs w:val="26"/>
              </w:rPr>
              <w:t>9 – 13</w:t>
            </w:r>
          </w:p>
        </w:tc>
      </w:tr>
      <w:tr w:rsidR="00A96E81" w:rsidRPr="001E2C57" w14:paraId="46587911" w14:textId="77777777" w:rsidTr="0037483A">
        <w:trPr>
          <w:trHeight w:val="132"/>
        </w:trPr>
        <w:tc>
          <w:tcPr>
            <w:tcW w:w="1959" w:type="dxa"/>
          </w:tcPr>
          <w:p w14:paraId="360F9DB3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09:00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09:30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1021AFF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Pozdravne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riječ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i </w:t>
            </w:r>
          </w:p>
          <w:p w14:paraId="7767C189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Welcome speech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>es</w:t>
            </w: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</w:p>
          <w:p w14:paraId="627890D0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96E81" w:rsidRPr="001E2C57" w14:paraId="2D0110D4" w14:textId="77777777" w:rsidTr="0037483A">
        <w:trPr>
          <w:trHeight w:val="986"/>
        </w:trPr>
        <w:tc>
          <w:tcPr>
            <w:tcW w:w="1959" w:type="dxa"/>
            <w:vMerge w:val="restart"/>
          </w:tcPr>
          <w:p w14:paraId="4B29648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09:30 – 10:30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E0289B4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Siniša Kušić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2697F2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Emancipacijski koncept vs. t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ržišni koncept - rekonceptualizacija obrazovanja odraslih</w:t>
            </w:r>
          </w:p>
          <w:p w14:paraId="743EEC6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Emancipatory Concept vs. Market Concept - Reconceptualization of Adult Education</w:t>
            </w:r>
          </w:p>
        </w:tc>
      </w:tr>
      <w:tr w:rsidR="00A96E81" w:rsidRPr="001E2C57" w14:paraId="56D244BE" w14:textId="77777777" w:rsidTr="0037483A">
        <w:trPr>
          <w:trHeight w:val="972"/>
        </w:trPr>
        <w:tc>
          <w:tcPr>
            <w:tcW w:w="1959" w:type="dxa"/>
            <w:vMerge/>
          </w:tcPr>
          <w:p w14:paraId="1CEF58FA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5353EFF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Tihomir Žiljak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6BE7DC1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Instrumenti u politikama obrazovanja odraslih</w:t>
            </w:r>
          </w:p>
          <w:p w14:paraId="54EB02A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 xml:space="preserve"> Instruments in Adult Education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Policies</w:t>
            </w:r>
          </w:p>
        </w:tc>
      </w:tr>
      <w:tr w:rsidR="00A96E81" w:rsidRPr="001E2C57" w14:paraId="3CCD42DD" w14:textId="77777777" w:rsidTr="0037483A">
        <w:trPr>
          <w:trHeight w:val="1128"/>
        </w:trPr>
        <w:tc>
          <w:tcPr>
            <w:tcW w:w="1959" w:type="dxa"/>
            <w:vMerge/>
          </w:tcPr>
          <w:p w14:paraId="5BA4191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1629E8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  <w:lang w:val="en-GB"/>
              </w:rPr>
              <w:t>John McCarthy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F689CD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</w:pP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Zašto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bi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vlade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trebale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ulagati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profesionalnu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orijentaciju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kao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potporu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učenju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odraslih</w:t>
            </w:r>
            <w:proofErr w:type="spellEnd"/>
            <w:r w:rsidRPr="001E2C57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?</w:t>
            </w:r>
          </w:p>
          <w:p w14:paraId="6B552730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4"/>
                <w:szCs w:val="24"/>
                <w:lang w:val="en-GB"/>
              </w:rPr>
            </w:pPr>
            <w:r w:rsidRPr="001E2C57">
              <w:rPr>
                <w:rFonts w:eastAsia="Times New Roman" w:cs="Calibri"/>
                <w:i/>
                <w:color w:val="000000"/>
                <w:sz w:val="24"/>
                <w:szCs w:val="24"/>
                <w:lang w:val="en-GB"/>
              </w:rPr>
              <w:t>Why Should Governments Invest in Career Guidance to Support Adult Learning?</w:t>
            </w:r>
          </w:p>
        </w:tc>
      </w:tr>
      <w:tr w:rsidR="00A96E81" w:rsidRPr="001E2C57" w14:paraId="0176CEF2" w14:textId="77777777" w:rsidTr="0037483A">
        <w:trPr>
          <w:trHeight w:val="848"/>
        </w:trPr>
        <w:tc>
          <w:tcPr>
            <w:tcW w:w="1959" w:type="dxa"/>
          </w:tcPr>
          <w:p w14:paraId="298AFDD1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10:30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5437F31F" w14:textId="77777777" w:rsidR="00A96E81" w:rsidRPr="001E2C57" w:rsidRDefault="00A96E81" w:rsidP="0037483A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Stanka za kavu / </w:t>
            </w: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Coffee break</w:t>
            </w:r>
          </w:p>
        </w:tc>
      </w:tr>
      <w:tr w:rsidR="00A96E81" w:rsidRPr="001E2C57" w14:paraId="78B0934E" w14:textId="77777777" w:rsidTr="0037483A">
        <w:trPr>
          <w:trHeight w:val="1448"/>
        </w:trPr>
        <w:tc>
          <w:tcPr>
            <w:tcW w:w="1959" w:type="dxa"/>
            <w:vMerge w:val="restart"/>
          </w:tcPr>
          <w:p w14:paraId="45EDD5D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10:45 – 11:45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032186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Milan Matijević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CDE6D80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E2C57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Video igre u kulturi informalnog učenja odraslih</w:t>
            </w:r>
          </w:p>
          <w:p w14:paraId="6C1B91A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4"/>
                <w:szCs w:val="24"/>
                <w:lang w:eastAsia="hr-HR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Video Games in a Culture of Informal Adult Learning</w:t>
            </w:r>
          </w:p>
        </w:tc>
      </w:tr>
      <w:tr w:rsidR="00A96E81" w:rsidRPr="001E2C57" w14:paraId="60B92FE3" w14:textId="77777777" w:rsidTr="0037483A">
        <w:trPr>
          <w:trHeight w:val="1259"/>
        </w:trPr>
        <w:tc>
          <w:tcPr>
            <w:tcW w:w="1959" w:type="dxa"/>
            <w:vMerge/>
          </w:tcPr>
          <w:p w14:paraId="2910021C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62DBFDD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Ivana Batarelo Kokić</w:t>
            </w:r>
          </w:p>
          <w:p w14:paraId="04267D5F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Ines Blažević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3A4513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Povezanost poduzetničke kompetencije učitelja sa stupnjem zadovoljstva poslom i spremnosti za posao</w:t>
            </w:r>
          </w:p>
          <w:p w14:paraId="61CBC108" w14:textId="77777777" w:rsidR="00A96E81" w:rsidRPr="00011128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011128">
              <w:rPr>
                <w:rFonts w:cs="Calibri"/>
                <w:i/>
                <w:color w:val="000000"/>
              </w:rPr>
              <w:t>The Connection Between the Teacher Entrepreneurial Competence with the Level of Job  Satisfaction and Work Readiness</w:t>
            </w:r>
          </w:p>
        </w:tc>
      </w:tr>
      <w:tr w:rsidR="00A96E81" w:rsidRPr="001E2C57" w14:paraId="60B3D890" w14:textId="77777777" w:rsidTr="0037483A">
        <w:trPr>
          <w:trHeight w:val="1124"/>
        </w:trPr>
        <w:tc>
          <w:tcPr>
            <w:tcW w:w="1959" w:type="dxa"/>
            <w:vMerge/>
          </w:tcPr>
          <w:p w14:paraId="3B6F0B74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1741E0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4D46F4F5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Amina Isanović Hadžiomerović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63038E4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Provođenje cjeloživotnog učenja na sveučilištu</w:t>
            </w:r>
          </w:p>
          <w:p w14:paraId="73034D27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University Lifelong Learning Provision</w:t>
            </w:r>
          </w:p>
        </w:tc>
      </w:tr>
      <w:tr w:rsidR="00A96E81" w:rsidRPr="001E2C57" w14:paraId="4823CFDE" w14:textId="77777777" w:rsidTr="0037483A">
        <w:trPr>
          <w:trHeight w:val="1453"/>
        </w:trPr>
        <w:tc>
          <w:tcPr>
            <w:tcW w:w="1959" w:type="dxa"/>
            <w:vMerge w:val="restart"/>
          </w:tcPr>
          <w:p w14:paraId="6E87EED7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11:45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FE2A8D6" w14:textId="77777777" w:rsidR="00A96E81" w:rsidRPr="00586BB0" w:rsidRDefault="00A96E81" w:rsidP="0037483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86BB0">
              <w:rPr>
                <w:rFonts w:cs="Calibri"/>
                <w:sz w:val="24"/>
                <w:szCs w:val="24"/>
              </w:rPr>
              <w:t>Marita Brčić Kuljiš</w:t>
            </w:r>
          </w:p>
          <w:p w14:paraId="657407F6" w14:textId="77777777" w:rsidR="00A96E81" w:rsidRPr="00586BB0" w:rsidRDefault="00A96E81" w:rsidP="0037483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86BB0">
              <w:rPr>
                <w:rFonts w:cs="Calibri"/>
                <w:sz w:val="24"/>
                <w:szCs w:val="24"/>
              </w:rPr>
              <w:t xml:space="preserve">Toni Popović </w:t>
            </w:r>
          </w:p>
          <w:p w14:paraId="2F6249B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68B22FFE" w14:textId="77777777" w:rsidR="00A96E81" w:rsidRPr="00586BB0" w:rsidRDefault="00A96E81" w:rsidP="003748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6BB0">
              <w:rPr>
                <w:rFonts w:cs="Calibri"/>
                <w:sz w:val="24"/>
                <w:szCs w:val="24"/>
              </w:rPr>
              <w:t>Izrada standarda zanimanja i standarda kvalifikacije stručnjaka za obrazovanje odraslih</w:t>
            </w:r>
          </w:p>
          <w:p w14:paraId="16E8068E" w14:textId="77777777" w:rsidR="00A96E81" w:rsidRPr="00586BB0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586BB0">
              <w:rPr>
                <w:rFonts w:cs="Calibri"/>
                <w:i/>
                <w:sz w:val="24"/>
                <w:szCs w:val="24"/>
              </w:rPr>
              <w:t>Design of Occupational Standards and Professional Qualifications</w:t>
            </w:r>
          </w:p>
          <w:p w14:paraId="5E5042E9" w14:textId="77777777" w:rsidR="00A96E81" w:rsidRPr="00586BB0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586BB0">
              <w:rPr>
                <w:rFonts w:cs="Calibri"/>
                <w:i/>
                <w:sz w:val="24"/>
                <w:szCs w:val="24"/>
              </w:rPr>
              <w:t>Standards in Adult Education</w:t>
            </w:r>
          </w:p>
        </w:tc>
      </w:tr>
      <w:tr w:rsidR="00A96E81" w:rsidRPr="001E2C57" w14:paraId="774B002B" w14:textId="77777777" w:rsidTr="0037483A">
        <w:trPr>
          <w:trHeight w:val="852"/>
        </w:trPr>
        <w:tc>
          <w:tcPr>
            <w:tcW w:w="1959" w:type="dxa"/>
            <w:vMerge/>
          </w:tcPr>
          <w:p w14:paraId="20EA4EB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DA9EDE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Adnan Tufekčić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90D8310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color w:val="000000"/>
                <w:lang w:val="bs-Latn-BA"/>
              </w:rPr>
            </w:pPr>
            <w:r w:rsidRPr="001E2C57">
              <w:rPr>
                <w:rFonts w:ascii="Calibri" w:hAnsi="Calibri" w:cs="Calibri"/>
                <w:color w:val="000000"/>
                <w:lang w:val="bs-Latn-BA"/>
              </w:rPr>
              <w:t>Emancipatorska uloga obrazovanja odraslih i društveni razvoj</w:t>
            </w:r>
          </w:p>
          <w:p w14:paraId="1669E38B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i/>
                <w:color w:val="000000"/>
                <w:lang w:val="bs-Latn-BA"/>
              </w:rPr>
            </w:pPr>
            <w:r w:rsidRPr="001E2C57">
              <w:rPr>
                <w:rFonts w:ascii="Calibri" w:hAnsi="Calibri" w:cs="Calibri"/>
                <w:i/>
                <w:color w:val="000000"/>
              </w:rPr>
              <w:t>Emancipatory Role of Adult Education and Social Development</w:t>
            </w:r>
          </w:p>
        </w:tc>
      </w:tr>
      <w:tr w:rsidR="00A96E81" w:rsidRPr="001E2C57" w14:paraId="7443AC6E" w14:textId="77777777" w:rsidTr="0037483A">
        <w:trPr>
          <w:trHeight w:val="1130"/>
        </w:trPr>
        <w:tc>
          <w:tcPr>
            <w:tcW w:w="1959" w:type="dxa"/>
            <w:vMerge/>
          </w:tcPr>
          <w:p w14:paraId="13526610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B2231C7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Dragana Aleksić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9DC817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Usavršavanje učitelja za inoviranje nastavnog procesa</w:t>
            </w:r>
          </w:p>
          <w:p w14:paraId="2B5EF0A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Teacher Specialization for Teaching Process Innovation</w:t>
            </w:r>
          </w:p>
        </w:tc>
      </w:tr>
      <w:tr w:rsidR="00A96E81" w:rsidRPr="001E2C57" w14:paraId="047FE5DE" w14:textId="77777777" w:rsidTr="0037483A">
        <w:trPr>
          <w:trHeight w:val="836"/>
        </w:trPr>
        <w:tc>
          <w:tcPr>
            <w:tcW w:w="1959" w:type="dxa"/>
            <w:vMerge/>
          </w:tcPr>
          <w:p w14:paraId="633AEFC5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70D437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Nebojša Pavlović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2E2F3F9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Definiranje mentorstva u obrazovanju odraslih</w:t>
            </w:r>
          </w:p>
          <w:p w14:paraId="57B6379A" w14:textId="77777777" w:rsidR="00A96E81" w:rsidRPr="001E2C57" w:rsidRDefault="00A96E81" w:rsidP="0037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4"/>
                <w:szCs w:val="24"/>
                <w:lang w:val="en-US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  <w:lang w:val="en-US"/>
              </w:rPr>
              <w:t>Defining of Mentorship in Education of Adults</w:t>
            </w:r>
          </w:p>
        </w:tc>
      </w:tr>
      <w:tr w:rsidR="00A96E81" w:rsidRPr="001E2C57" w14:paraId="23A62805" w14:textId="77777777" w:rsidTr="00CB486E">
        <w:trPr>
          <w:trHeight w:val="848"/>
        </w:trPr>
        <w:tc>
          <w:tcPr>
            <w:tcW w:w="1959" w:type="dxa"/>
            <w:tcBorders>
              <w:bottom w:val="single" w:sz="4" w:space="0" w:color="auto"/>
            </w:tcBorders>
          </w:tcPr>
          <w:p w14:paraId="39A234BD" w14:textId="77777777" w:rsidR="00A96E81" w:rsidRPr="00A93588" w:rsidRDefault="00A96E81" w:rsidP="0037483A">
            <w:pPr>
              <w:pStyle w:val="BodyText"/>
              <w:jc w:val="center"/>
              <w:rPr>
                <w:rFonts w:ascii="Calibri" w:hAnsi="Calibri" w:cs="Calibri"/>
                <w:lang w:val="hr-HR"/>
              </w:rPr>
            </w:pPr>
            <w:r w:rsidRPr="00A93588">
              <w:rPr>
                <w:rFonts w:ascii="Calibri" w:hAnsi="Calibri" w:cs="Calibri"/>
                <w:lang w:val="hr-HR"/>
              </w:rPr>
              <w:t>15:00</w:t>
            </w:r>
          </w:p>
          <w:p w14:paraId="1ECE0E41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205940D" w14:textId="77777777" w:rsidR="00A96E81" w:rsidRPr="00A93588" w:rsidRDefault="00A96E81" w:rsidP="0037483A">
            <w:pPr>
              <w:pStyle w:val="BodyText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Posjet Nacionalnom parku Krka </w:t>
            </w:r>
          </w:p>
          <w:p w14:paraId="0B0D98A8" w14:textId="77777777" w:rsidR="00A96E81" w:rsidRPr="000B741F" w:rsidRDefault="00A96E81" w:rsidP="0037483A">
            <w:pPr>
              <w:jc w:val="center"/>
              <w:rPr>
                <w:rFonts w:eastAsia="Times New Roman" w:cs="Calibri"/>
                <w:i/>
                <w:color w:val="000000"/>
                <w:sz w:val="24"/>
                <w:szCs w:val="24"/>
                <w:lang w:eastAsia="hr-HR"/>
              </w:rPr>
            </w:pPr>
            <w:r w:rsidRPr="000B741F">
              <w:rPr>
                <w:rFonts w:cs="Calibri"/>
                <w:i/>
                <w:sz w:val="24"/>
                <w:szCs w:val="24"/>
              </w:rPr>
              <w:t>Visit to the Krka National Park (optional)</w:t>
            </w:r>
          </w:p>
        </w:tc>
      </w:tr>
      <w:tr w:rsidR="00CB486E" w:rsidRPr="00D10653" w14:paraId="7143644F" w14:textId="77777777" w:rsidTr="00CB486E">
        <w:trPr>
          <w:trHeight w:val="838"/>
        </w:trPr>
        <w:tc>
          <w:tcPr>
            <w:tcW w:w="9242" w:type="dxa"/>
            <w:gridSpan w:val="3"/>
            <w:shd w:val="clear" w:color="auto" w:fill="auto"/>
          </w:tcPr>
          <w:p w14:paraId="385A0A21" w14:textId="77777777" w:rsidR="00CB486E" w:rsidRPr="00D10653" w:rsidRDefault="00CB486E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</w:p>
        </w:tc>
      </w:tr>
      <w:tr w:rsidR="00A96E81" w:rsidRPr="00D10653" w14:paraId="628CD6F4" w14:textId="77777777" w:rsidTr="0037483A">
        <w:trPr>
          <w:trHeight w:val="838"/>
        </w:trPr>
        <w:tc>
          <w:tcPr>
            <w:tcW w:w="9242" w:type="dxa"/>
            <w:gridSpan w:val="3"/>
            <w:shd w:val="clear" w:color="auto" w:fill="4F81BD"/>
          </w:tcPr>
          <w:p w14:paraId="416C201D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  <w:r w:rsidRPr="00D10653">
              <w:rPr>
                <w:rFonts w:cs="Calibri"/>
                <w:color w:val="FFFFFF"/>
                <w:sz w:val="26"/>
                <w:szCs w:val="26"/>
              </w:rPr>
              <w:t>Vo</w:t>
            </w:r>
            <w:r>
              <w:rPr>
                <w:rFonts w:cs="Calibri"/>
                <w:color w:val="FFFFFF"/>
                <w:sz w:val="26"/>
                <w:szCs w:val="26"/>
              </w:rPr>
              <w:t xml:space="preserve">dice, 28. rujna 2016. / 28 </w:t>
            </w:r>
            <w:r w:rsidRPr="00D10653">
              <w:rPr>
                <w:rFonts w:cs="Calibri"/>
                <w:color w:val="FFFFFF"/>
                <w:sz w:val="26"/>
                <w:szCs w:val="26"/>
              </w:rPr>
              <w:t>September</w:t>
            </w:r>
          </w:p>
          <w:p w14:paraId="6C18C449" w14:textId="77777777" w:rsidR="00A96E81" w:rsidRPr="00D10653" w:rsidRDefault="00A96E81" w:rsidP="0037483A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  <w:r w:rsidRPr="00D10653">
              <w:rPr>
                <w:rFonts w:cs="Calibri"/>
                <w:color w:val="FFFFFF"/>
                <w:sz w:val="26"/>
                <w:szCs w:val="26"/>
              </w:rPr>
              <w:t>Hotel Punta, Vodice</w:t>
            </w:r>
          </w:p>
          <w:p w14:paraId="0D2F16DD" w14:textId="77777777" w:rsidR="00CB486E" w:rsidRPr="00D10653" w:rsidRDefault="00CB486E" w:rsidP="00CB486E">
            <w:pPr>
              <w:spacing w:after="0" w:line="240" w:lineRule="auto"/>
              <w:jc w:val="center"/>
              <w:rPr>
                <w:rFonts w:cs="Calibri"/>
                <w:color w:val="FFFFFF"/>
                <w:sz w:val="26"/>
                <w:szCs w:val="26"/>
              </w:rPr>
            </w:pPr>
            <w:r>
              <w:rPr>
                <w:rFonts w:cs="Calibri"/>
                <w:color w:val="FFFFFF"/>
                <w:sz w:val="26"/>
                <w:szCs w:val="26"/>
              </w:rPr>
              <w:t>9 – 13</w:t>
            </w:r>
          </w:p>
        </w:tc>
      </w:tr>
      <w:tr w:rsidR="00A96E81" w:rsidRPr="001E2C57" w14:paraId="622E978C" w14:textId="77777777" w:rsidTr="0037483A">
        <w:trPr>
          <w:trHeight w:val="1257"/>
        </w:trPr>
        <w:tc>
          <w:tcPr>
            <w:tcW w:w="1959" w:type="dxa"/>
            <w:vMerge w:val="restart"/>
          </w:tcPr>
          <w:p w14:paraId="501F3119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09:00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10:0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7AB597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Dijana Vican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394B5DF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color w:val="000000"/>
              </w:rPr>
              <w:t>Obrazovne ponude i potrebe obrazovanja odraslih – studija slučaja u Zadarskoj županiji</w:t>
            </w:r>
          </w:p>
          <w:p w14:paraId="5B122552" w14:textId="77777777" w:rsidR="00A96E81" w:rsidRPr="001E2C57" w:rsidRDefault="00A96E81" w:rsidP="0037483A">
            <w:pPr>
              <w:pStyle w:val="NoSpacing"/>
              <w:jc w:val="center"/>
              <w:rPr>
                <w:rFonts w:cs="Calibri"/>
                <w:i/>
                <w:color w:val="000000"/>
                <w:sz w:val="24"/>
                <w:szCs w:val="24"/>
                <w:lang w:val="en-GB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  <w:lang w:val="en-GB"/>
              </w:rPr>
              <w:t xml:space="preserve">Demand and Supply of Adult Education - a Case Study in </w:t>
            </w:r>
            <w:proofErr w:type="spellStart"/>
            <w:r w:rsidRPr="001E2C57">
              <w:rPr>
                <w:rFonts w:cs="Calibri"/>
                <w:i/>
                <w:color w:val="000000"/>
                <w:sz w:val="24"/>
                <w:szCs w:val="24"/>
                <w:lang w:val="en-GB"/>
              </w:rPr>
              <w:t>Zadar</w:t>
            </w:r>
            <w:proofErr w:type="spellEnd"/>
            <w:r w:rsidRPr="001E2C57">
              <w:rPr>
                <w:rFonts w:cs="Calibri"/>
                <w:i/>
                <w:color w:val="000000"/>
                <w:sz w:val="24"/>
                <w:szCs w:val="24"/>
                <w:lang w:val="en-GB"/>
              </w:rPr>
              <w:t xml:space="preserve"> County</w:t>
            </w:r>
          </w:p>
        </w:tc>
      </w:tr>
      <w:tr w:rsidR="00A96E81" w:rsidRPr="001E2C57" w14:paraId="5083659D" w14:textId="77777777" w:rsidTr="0037483A">
        <w:trPr>
          <w:trHeight w:val="986"/>
        </w:trPr>
        <w:tc>
          <w:tcPr>
            <w:tcW w:w="1959" w:type="dxa"/>
            <w:vMerge/>
          </w:tcPr>
          <w:p w14:paraId="3078D11E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5FB3E06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Valentina Gorše</w:t>
            </w:r>
          </w:p>
          <w:p w14:paraId="328722A7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Anita Zovko</w:t>
            </w:r>
          </w:p>
          <w:p w14:paraId="05493C89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Sanja Smojver-Ažić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5A3FB68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 Sveučilište za treću životnu dob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ab/>
            </w:r>
          </w:p>
          <w:p w14:paraId="5EF0A1FE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iCs/>
                <w:color w:val="000000"/>
                <w:sz w:val="24"/>
                <w:szCs w:val="24"/>
                <w:lang w:val="en-GB"/>
              </w:rPr>
              <w:t>Third Age University</w:t>
            </w:r>
          </w:p>
        </w:tc>
      </w:tr>
      <w:tr w:rsidR="00A96E81" w:rsidRPr="001E2C57" w14:paraId="648221B4" w14:textId="77777777" w:rsidTr="0037483A">
        <w:trPr>
          <w:trHeight w:val="1694"/>
        </w:trPr>
        <w:tc>
          <w:tcPr>
            <w:tcW w:w="1959" w:type="dxa"/>
            <w:vMerge/>
          </w:tcPr>
          <w:p w14:paraId="5BDE17C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243A5D4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Nikol</w:t>
            </w:r>
            <w:r>
              <w:rPr>
                <w:rFonts w:cs="Calibri"/>
                <w:color w:val="000000"/>
                <w:sz w:val="24"/>
                <w:szCs w:val="24"/>
              </w:rPr>
              <w:t>a Mijanović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283DA31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Milica Jaramaz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FA754FE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Stanje i perspektive razvoja obrazovanja odraslih u Crnoj Gori</w:t>
            </w:r>
          </w:p>
          <w:p w14:paraId="31747CBA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The State and Prospects</w:t>
            </w:r>
          </w:p>
          <w:p w14:paraId="5CE1A6F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of Adult Education Development</w:t>
            </w:r>
          </w:p>
          <w:p w14:paraId="57D0135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in Montenegro</w:t>
            </w:r>
          </w:p>
        </w:tc>
      </w:tr>
      <w:tr w:rsidR="00A96E81" w:rsidRPr="001E2C57" w14:paraId="19362B1D" w14:textId="77777777" w:rsidTr="0037483A">
        <w:trPr>
          <w:trHeight w:val="1554"/>
        </w:trPr>
        <w:tc>
          <w:tcPr>
            <w:tcW w:w="1959" w:type="dxa"/>
            <w:vMerge w:val="restart"/>
          </w:tcPr>
          <w:p w14:paraId="6F53EC53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10:00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11:00</w:t>
            </w:r>
          </w:p>
          <w:p w14:paraId="019E289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B88B746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Snježana Terihaj</w:t>
            </w:r>
          </w:p>
          <w:p w14:paraId="36EBC0AA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Višnja Perin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D4AFCA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Cjeloživotno učenje unutar institucije</w:t>
            </w:r>
          </w:p>
          <w:p w14:paraId="10CA9DEF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-prikaz slučaja: Hrvatski zavod za zapošljavanje</w:t>
            </w:r>
          </w:p>
          <w:p w14:paraId="48198D7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Lifelong learning within the Institution</w:t>
            </w:r>
          </w:p>
          <w:p w14:paraId="1754546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A Case Report: Croatian Employment Service</w:t>
            </w:r>
          </w:p>
        </w:tc>
      </w:tr>
      <w:tr w:rsidR="00A96E81" w:rsidRPr="001E2C57" w14:paraId="78D46571" w14:textId="77777777" w:rsidTr="0037483A">
        <w:trPr>
          <w:trHeight w:val="1833"/>
        </w:trPr>
        <w:tc>
          <w:tcPr>
            <w:tcW w:w="1959" w:type="dxa"/>
            <w:vMerge/>
          </w:tcPr>
          <w:p w14:paraId="4E20C68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6C544C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Celestin Mayombe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8EAD71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Borba protiv nezaposlenosti kroz neformalno obrazovanje i osposobljavanje odraslih u Južnoj Africi</w:t>
            </w:r>
          </w:p>
          <w:p w14:paraId="344AE513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 xml:space="preserve">Combating Unemployment through Adult Non-formal Education and Training in    </w:t>
            </w:r>
          </w:p>
          <w:p w14:paraId="3842E192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 xml:space="preserve">  </w:t>
            </w: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ab/>
              <w:t>South Africa</w:t>
            </w:r>
          </w:p>
        </w:tc>
      </w:tr>
      <w:tr w:rsidR="00A96E81" w:rsidRPr="001E2C57" w14:paraId="4BC7A110" w14:textId="77777777" w:rsidTr="0037483A">
        <w:trPr>
          <w:trHeight w:val="1263"/>
        </w:trPr>
        <w:tc>
          <w:tcPr>
            <w:tcW w:w="1959" w:type="dxa"/>
            <w:vMerge/>
          </w:tcPr>
          <w:p w14:paraId="0744A43A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F5D086E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Višnja Rajić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F19491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Sudjelovanje odraslih u cjeloživotnom obrazovanju</w:t>
            </w:r>
          </w:p>
          <w:p w14:paraId="6816BFC4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i/>
                <w:color w:val="000000"/>
                <w:sz w:val="24"/>
                <w:szCs w:val="24"/>
              </w:rPr>
              <w:t>Participation in Adult Education</w:t>
            </w:r>
          </w:p>
        </w:tc>
      </w:tr>
      <w:tr w:rsidR="00A96E81" w:rsidRPr="001E2C57" w14:paraId="457B91E6" w14:textId="77777777" w:rsidTr="0037483A">
        <w:trPr>
          <w:trHeight w:val="1263"/>
        </w:trPr>
        <w:tc>
          <w:tcPr>
            <w:tcW w:w="1959" w:type="dxa"/>
            <w:vMerge/>
          </w:tcPr>
          <w:p w14:paraId="447ABB01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364E730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Sand</w:t>
            </w:r>
            <w:r>
              <w:rPr>
                <w:rFonts w:cs="Calibri"/>
                <w:color w:val="000000"/>
                <w:sz w:val="24"/>
                <w:szCs w:val="24"/>
              </w:rPr>
              <w:t>ra Bjelan-Guska Lejla Kafedžić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4105DD67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nježana Šušnjara </w:t>
            </w:r>
          </w:p>
          <w:p w14:paraId="190B7E67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Lejla Hodžić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68FD01E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Merima Zukić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D3F7FAB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</w:t>
            </w:r>
            <w:r w:rsidRPr="00B574AF">
              <w:rPr>
                <w:rFonts w:cs="Calibri"/>
                <w:color w:val="000000"/>
                <w:sz w:val="24"/>
                <w:szCs w:val="24"/>
              </w:rPr>
              <w:t>drasli polaznici pedagoškog obrazovanja kao kreatori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B574AF">
              <w:rPr>
                <w:rFonts w:cs="Calibri"/>
                <w:color w:val="000000"/>
                <w:sz w:val="24"/>
                <w:szCs w:val="24"/>
              </w:rPr>
              <w:t>promjena nastavnog programa</w:t>
            </w:r>
          </w:p>
          <w:p w14:paraId="1811A129" w14:textId="77777777" w:rsidR="00A96E81" w:rsidRPr="00B574AF" w:rsidRDefault="00A96E81" w:rsidP="0037483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574AF">
              <w:rPr>
                <w:i/>
                <w:sz w:val="24"/>
                <w:szCs w:val="24"/>
              </w:rPr>
              <w:t>Adult Participants in Teacher Education as Creators of Change in Curriculum</w:t>
            </w:r>
          </w:p>
          <w:p w14:paraId="776053C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96E81" w:rsidRPr="001E2C57" w14:paraId="7EC7F965" w14:textId="77777777" w:rsidTr="0037483A">
        <w:trPr>
          <w:trHeight w:val="850"/>
        </w:trPr>
        <w:tc>
          <w:tcPr>
            <w:tcW w:w="1959" w:type="dxa"/>
          </w:tcPr>
          <w:p w14:paraId="309907D6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lastRenderedPageBreak/>
              <w:t>11:00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79CE6A11" w14:textId="77777777" w:rsidR="00A96E81" w:rsidRPr="001E2C57" w:rsidRDefault="00A96E81" w:rsidP="0037483A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Stanka za kavu /Coffee break</w:t>
            </w:r>
          </w:p>
        </w:tc>
      </w:tr>
      <w:tr w:rsidR="00A96E81" w:rsidRPr="001E2C57" w14:paraId="0DC52EC0" w14:textId="77777777" w:rsidTr="0037483A">
        <w:trPr>
          <w:trHeight w:val="1401"/>
        </w:trPr>
        <w:tc>
          <w:tcPr>
            <w:tcW w:w="1959" w:type="dxa"/>
            <w:vMerge w:val="restart"/>
          </w:tcPr>
          <w:p w14:paraId="58B79532" w14:textId="77777777" w:rsidR="00A96E81" w:rsidRPr="001E2C57" w:rsidRDefault="00A96E81" w:rsidP="0037483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11:15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12:00</w:t>
            </w:r>
          </w:p>
          <w:p w14:paraId="15E38299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415DC7B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Goran Lapat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5B83DA9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bCs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bCs/>
                <w:color w:val="000000"/>
              </w:rPr>
              <w:t>Osobna korist od obrazovanja odraslih – studija slučaja.</w:t>
            </w:r>
          </w:p>
          <w:p w14:paraId="68227A92" w14:textId="77777777" w:rsidR="00A96E81" w:rsidRPr="00586BB0" w:rsidRDefault="00A96E81" w:rsidP="0037483A">
            <w:pPr>
              <w:pStyle w:val="BodyText"/>
              <w:jc w:val="center"/>
              <w:rPr>
                <w:rFonts w:ascii="Calibri" w:hAnsi="Calibri" w:cs="Calibri"/>
                <w:bCs/>
                <w:i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bCs/>
                <w:i/>
                <w:color w:val="000000"/>
                <w:lang w:val="hr-HR"/>
              </w:rPr>
              <w:t>Personal Benefits of Adult Education - a Case Study</w:t>
            </w:r>
          </w:p>
        </w:tc>
      </w:tr>
      <w:tr w:rsidR="00A96E81" w:rsidRPr="001E2C57" w14:paraId="6C10602E" w14:textId="77777777" w:rsidTr="0037483A">
        <w:trPr>
          <w:trHeight w:val="1206"/>
        </w:trPr>
        <w:tc>
          <w:tcPr>
            <w:tcW w:w="1959" w:type="dxa"/>
            <w:vMerge/>
          </w:tcPr>
          <w:p w14:paraId="609F2AF4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53FBD1D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Aleksandra Todorov Nešić</w:t>
            </w:r>
          </w:p>
          <w:p w14:paraId="0946DFA6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Maja Kukobat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EFE9C2C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Osnovno obrazovanje 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draslih u školama za osobe s invaliditetom </w:t>
            </w:r>
          </w:p>
          <w:p w14:paraId="08BA3F05" w14:textId="77777777" w:rsidR="00A96E81" w:rsidRPr="00B574AF" w:rsidRDefault="00A96E81" w:rsidP="0037483A">
            <w:pPr>
              <w:spacing w:after="0" w:line="240" w:lineRule="auto"/>
              <w:jc w:val="center"/>
              <w:rPr>
                <w:i/>
              </w:rPr>
            </w:pPr>
            <w:r w:rsidRPr="008028EA">
              <w:rPr>
                <w:i/>
              </w:rPr>
              <w:t>Adults Elementary Education in Schools</w:t>
            </w:r>
            <w:r>
              <w:rPr>
                <w:i/>
              </w:rPr>
              <w:t xml:space="preserve"> for Students with Disabilities</w:t>
            </w:r>
          </w:p>
        </w:tc>
      </w:tr>
      <w:tr w:rsidR="00A96E81" w:rsidRPr="001E2C57" w14:paraId="59B7CB68" w14:textId="77777777" w:rsidTr="0037483A">
        <w:trPr>
          <w:trHeight w:val="1833"/>
        </w:trPr>
        <w:tc>
          <w:tcPr>
            <w:tcW w:w="1959" w:type="dxa"/>
            <w:vMerge/>
          </w:tcPr>
          <w:p w14:paraId="4B46BBD9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3A1467A" w14:textId="77777777" w:rsidR="00A96E81" w:rsidRPr="006B667D" w:rsidRDefault="00A96E81" w:rsidP="003748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7D">
              <w:rPr>
                <w:sz w:val="24"/>
                <w:szCs w:val="24"/>
              </w:rPr>
              <w:t xml:space="preserve">Lejla Hodžić </w:t>
            </w:r>
          </w:p>
          <w:p w14:paraId="0D199D93" w14:textId="77777777" w:rsidR="00A96E81" w:rsidRPr="006B667D" w:rsidRDefault="00A96E81" w:rsidP="003748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7D">
              <w:rPr>
                <w:sz w:val="24"/>
                <w:szCs w:val="24"/>
              </w:rPr>
              <w:t>Merima Zukić</w:t>
            </w:r>
          </w:p>
          <w:p w14:paraId="2ABECF92" w14:textId="77777777" w:rsidR="00A96E81" w:rsidRPr="006B667D" w:rsidRDefault="00A96E81" w:rsidP="003748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7D">
              <w:rPr>
                <w:sz w:val="24"/>
                <w:szCs w:val="24"/>
              </w:rPr>
              <w:t xml:space="preserve">Lejla Kafedžić </w:t>
            </w:r>
          </w:p>
          <w:p w14:paraId="752DCC3B" w14:textId="77777777" w:rsidR="00A96E81" w:rsidRPr="006B667D" w:rsidRDefault="00A96E81" w:rsidP="003748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7D">
              <w:rPr>
                <w:sz w:val="24"/>
                <w:szCs w:val="24"/>
              </w:rPr>
              <w:t xml:space="preserve">Snježana Šušnjara </w:t>
            </w:r>
          </w:p>
          <w:p w14:paraId="7900FC79" w14:textId="77777777" w:rsidR="00A96E81" w:rsidRPr="006B667D" w:rsidRDefault="00A96E81" w:rsidP="003748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7D">
              <w:rPr>
                <w:sz w:val="24"/>
                <w:szCs w:val="24"/>
              </w:rPr>
              <w:t>Sandra Bjelan-Guska</w:t>
            </w:r>
          </w:p>
          <w:p w14:paraId="35E2B6B4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5587DDE6" w14:textId="77777777" w:rsidR="00A96E81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</w:t>
            </w:r>
            <w:r w:rsidRPr="00B574AF">
              <w:rPr>
                <w:rFonts w:cs="Calibri"/>
                <w:color w:val="000000"/>
                <w:sz w:val="24"/>
                <w:szCs w:val="24"/>
              </w:rPr>
              <w:t>brazovne potrebe studenata s invaliditetom u procesu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B574AF">
              <w:rPr>
                <w:rFonts w:cs="Calibri"/>
                <w:color w:val="000000"/>
                <w:sz w:val="24"/>
                <w:szCs w:val="24"/>
              </w:rPr>
              <w:t>tranzicije od obrazovanja do tržišta rada</w:t>
            </w:r>
          </w:p>
          <w:p w14:paraId="58589778" w14:textId="77777777" w:rsidR="00A96E81" w:rsidRPr="006B667D" w:rsidRDefault="00A96E81" w:rsidP="0037483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6B667D">
              <w:rPr>
                <w:i/>
                <w:sz w:val="24"/>
                <w:szCs w:val="24"/>
              </w:rPr>
              <w:t>Education Needs of Students with Disabilities in the Process of Transition from Education to Labor Market</w:t>
            </w:r>
          </w:p>
        </w:tc>
      </w:tr>
      <w:tr w:rsidR="00A96E81" w:rsidRPr="001E2C57" w14:paraId="5B682ED6" w14:textId="77777777" w:rsidTr="0037483A">
        <w:trPr>
          <w:trHeight w:val="706"/>
        </w:trPr>
        <w:tc>
          <w:tcPr>
            <w:tcW w:w="1959" w:type="dxa"/>
          </w:tcPr>
          <w:p w14:paraId="7B03356F" w14:textId="77777777" w:rsidR="00A96E81" w:rsidRPr="001E2C57" w:rsidRDefault="00A96E81" w:rsidP="00CB486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12:00</w:t>
            </w:r>
            <w:r w:rsidR="00CB486E">
              <w:rPr>
                <w:rFonts w:cs="Calibri"/>
                <w:color w:val="000000"/>
                <w:sz w:val="24"/>
                <w:szCs w:val="24"/>
              </w:rPr>
              <w:t xml:space="preserve"> –</w:t>
            </w:r>
            <w:r w:rsidRPr="001E2C57">
              <w:rPr>
                <w:rFonts w:cs="Calibri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4525EFAA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bCs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color w:val="000000"/>
              </w:rPr>
              <w:t>Zatva</w:t>
            </w:r>
            <w:r w:rsidRPr="001E2C57">
              <w:rPr>
                <w:rFonts w:ascii="Calibri" w:hAnsi="Calibri" w:cs="Calibri"/>
                <w:color w:val="000000"/>
                <w:lang w:val="hr-HR"/>
              </w:rPr>
              <w:t>ranje konferencije / Closing Ceremony</w:t>
            </w:r>
          </w:p>
        </w:tc>
      </w:tr>
      <w:tr w:rsidR="00A96E81" w:rsidRPr="001E6746" w14:paraId="14C2AE2E" w14:textId="77777777" w:rsidTr="0037483A">
        <w:trPr>
          <w:trHeight w:val="1115"/>
        </w:trPr>
        <w:tc>
          <w:tcPr>
            <w:tcW w:w="1959" w:type="dxa"/>
          </w:tcPr>
          <w:p w14:paraId="46D9BF07" w14:textId="77777777" w:rsidR="00A96E81" w:rsidRPr="001E2C57" w:rsidRDefault="00A96E81" w:rsidP="0037483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E2C57">
              <w:rPr>
                <w:rFonts w:cs="Calibri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2A824FFA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Ukrcaj u autobus</w:t>
            </w:r>
            <w:r w:rsidRPr="001E2C57">
              <w:rPr>
                <w:rFonts w:ascii="Calibri" w:hAnsi="Calibri" w:cs="Calibri"/>
                <w:color w:val="000000"/>
                <w:lang w:val="hr-HR"/>
              </w:rPr>
              <w:t xml:space="preserve"> za Zagreb</w:t>
            </w:r>
          </w:p>
          <w:p w14:paraId="6442FAE4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color w:val="000000"/>
              </w:rPr>
              <w:t>Departure for Za</w:t>
            </w:r>
            <w:r w:rsidRPr="001E2C57">
              <w:rPr>
                <w:rFonts w:ascii="Calibri" w:hAnsi="Calibri" w:cs="Calibri"/>
                <w:color w:val="000000"/>
                <w:lang w:val="hr-HR"/>
              </w:rPr>
              <w:t>greb</w:t>
            </w:r>
            <w:r w:rsidRPr="001E2C57">
              <w:rPr>
                <w:rFonts w:ascii="Calibri" w:hAnsi="Calibri" w:cs="Calibri"/>
                <w:color w:val="000000"/>
              </w:rPr>
              <w:t xml:space="preserve"> (boarding the bus</w:t>
            </w:r>
            <w:r w:rsidRPr="001E2C57">
              <w:rPr>
                <w:rFonts w:ascii="Calibri" w:hAnsi="Calibri" w:cs="Calibri"/>
                <w:color w:val="000000"/>
                <w:lang w:val="hr-HR"/>
              </w:rPr>
              <w:t xml:space="preserve"> in front of Hotel Vodice)</w:t>
            </w:r>
          </w:p>
          <w:p w14:paraId="789FEB32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color w:val="000000"/>
              </w:rPr>
              <w:t>PRIJEVOZ JE BESPLATAN ZA SUDIONIKE KONFERENCIJE</w:t>
            </w:r>
          </w:p>
          <w:p w14:paraId="2A0ECC5C" w14:textId="77777777" w:rsidR="00A96E81" w:rsidRPr="001E2C57" w:rsidRDefault="00A96E81" w:rsidP="0037483A">
            <w:pPr>
              <w:pStyle w:val="BodyText"/>
              <w:jc w:val="center"/>
              <w:rPr>
                <w:rFonts w:ascii="Calibri" w:hAnsi="Calibri" w:cs="Calibri"/>
                <w:i/>
                <w:color w:val="000000"/>
                <w:lang w:val="hr-HR"/>
              </w:rPr>
            </w:pPr>
            <w:r w:rsidRPr="001E2C57">
              <w:rPr>
                <w:rFonts w:ascii="Calibri" w:hAnsi="Calibri" w:cs="Calibri"/>
                <w:i/>
                <w:color w:val="000000"/>
                <w:lang w:val="hr-HR"/>
              </w:rPr>
              <w:t xml:space="preserve">FREE TRANSFER FOR CONFERENCE </w:t>
            </w:r>
            <w:r w:rsidRPr="001E2C57">
              <w:rPr>
                <w:rFonts w:ascii="Calibri" w:hAnsi="Calibri" w:cs="Calibri"/>
                <w:i/>
                <w:color w:val="000000"/>
              </w:rPr>
              <w:t>PARTICIPANTS</w:t>
            </w:r>
          </w:p>
        </w:tc>
      </w:tr>
    </w:tbl>
    <w:p w14:paraId="0BA0DC80" w14:textId="77777777" w:rsidR="003472F4" w:rsidRDefault="003472F4"/>
    <w:p w14:paraId="02BE82AE" w14:textId="77777777" w:rsidR="00912979" w:rsidRDefault="00912979"/>
    <w:p w14:paraId="3673EBA8" w14:textId="5D578CB9" w:rsidR="00912979" w:rsidRDefault="00912979">
      <w:r>
        <w:rPr>
          <w:noProof/>
          <w:lang w:val="en-US"/>
        </w:rPr>
        <w:drawing>
          <wp:inline distT="0" distB="0" distL="0" distR="0" wp14:anchorId="471D10EB" wp14:editId="6254769F">
            <wp:extent cx="5753100" cy="711200"/>
            <wp:effectExtent l="0" t="0" r="12700" b="0"/>
            <wp:docPr id="1" name="Picture 1" descr="KINGSTON:HAD, Znakovi:Line 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HAD, Znakovi:Line 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979" w:rsidSect="00CB48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1"/>
    <w:rsid w:val="00024591"/>
    <w:rsid w:val="003472F4"/>
    <w:rsid w:val="00912979"/>
    <w:rsid w:val="00A45009"/>
    <w:rsid w:val="00A96E81"/>
    <w:rsid w:val="00CB486E"/>
    <w:rsid w:val="00E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A8E1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E8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96E81"/>
  </w:style>
  <w:style w:type="paragraph" w:styleId="BodyText">
    <w:name w:val="Body Text"/>
    <w:basedOn w:val="Normal"/>
    <w:link w:val="BodyTextChar"/>
    <w:semiHidden/>
    <w:rsid w:val="00A96E8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A96E81"/>
    <w:rPr>
      <w:rFonts w:ascii="Times New Roman" w:eastAsia="Times New Roman" w:hAnsi="Times New Roman" w:cs="Times New Roman"/>
      <w:lang w:val="x-none"/>
    </w:rPr>
  </w:style>
  <w:style w:type="character" w:styleId="Emphasis">
    <w:name w:val="Emphasis"/>
    <w:uiPriority w:val="20"/>
    <w:qFormat/>
    <w:rsid w:val="00A96E81"/>
    <w:rPr>
      <w:i/>
      <w:iCs/>
    </w:rPr>
  </w:style>
  <w:style w:type="paragraph" w:styleId="NoSpacing">
    <w:name w:val="No Spacing"/>
    <w:uiPriority w:val="1"/>
    <w:qFormat/>
    <w:rsid w:val="00A96E81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A96E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79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E8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96E81"/>
  </w:style>
  <w:style w:type="paragraph" w:styleId="BodyText">
    <w:name w:val="Body Text"/>
    <w:basedOn w:val="Normal"/>
    <w:link w:val="BodyTextChar"/>
    <w:semiHidden/>
    <w:rsid w:val="00A96E8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A96E81"/>
    <w:rPr>
      <w:rFonts w:ascii="Times New Roman" w:eastAsia="Times New Roman" w:hAnsi="Times New Roman" w:cs="Times New Roman"/>
      <w:lang w:val="x-none"/>
    </w:rPr>
  </w:style>
  <w:style w:type="character" w:styleId="Emphasis">
    <w:name w:val="Emphasis"/>
    <w:uiPriority w:val="20"/>
    <w:qFormat/>
    <w:rsid w:val="00A96E81"/>
    <w:rPr>
      <w:i/>
      <w:iCs/>
    </w:rPr>
  </w:style>
  <w:style w:type="paragraph" w:styleId="NoSpacing">
    <w:name w:val="No Spacing"/>
    <w:uiPriority w:val="1"/>
    <w:qFormat/>
    <w:rsid w:val="00A96E81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A96E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79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835</Words>
  <Characters>4760</Characters>
  <Application>Microsoft Macintosh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Vavra</dc:creator>
  <cp:keywords/>
  <dc:description/>
  <cp:lastModifiedBy>Ivan Vavra</cp:lastModifiedBy>
  <cp:revision>4</cp:revision>
  <cp:lastPrinted>2016-09-19T08:02:00Z</cp:lastPrinted>
  <dcterms:created xsi:type="dcterms:W3CDTF">2016-09-16T10:20:00Z</dcterms:created>
  <dcterms:modified xsi:type="dcterms:W3CDTF">2016-09-19T08:09:00Z</dcterms:modified>
</cp:coreProperties>
</file>